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94056" w14:textId="76A0E8CA" w:rsidR="00853034" w:rsidRPr="00853034" w:rsidRDefault="00853034" w:rsidP="00853034">
      <w:pPr>
        <w:shd w:val="clear" w:color="auto" w:fill="FFFFFF"/>
        <w:spacing w:before="100" w:beforeAutospacing="1" w:after="100" w:afterAutospacing="1" w:line="240" w:lineRule="auto"/>
        <w:contextualSpacing/>
        <w:outlineLvl w:val="2"/>
        <w:rPr>
          <w:rFonts w:eastAsia="Times New Roman" w:cstheme="minorHAnsi"/>
          <w:b/>
          <w:bCs/>
          <w:color w:val="548DD4" w:themeColor="text2" w:themeTint="99"/>
          <w:sz w:val="32"/>
          <w:szCs w:val="32"/>
        </w:rPr>
      </w:pPr>
      <w:r w:rsidRPr="00853034">
        <w:rPr>
          <w:rFonts w:eastAsia="Times New Roman" w:cstheme="minorHAnsi"/>
          <w:b/>
          <w:bCs/>
          <w:color w:val="548DD4" w:themeColor="text2" w:themeTint="99"/>
          <w:sz w:val="32"/>
          <w:szCs w:val="32"/>
        </w:rPr>
        <w:t>2019 COUNCIL ON LEGISLATION</w:t>
      </w:r>
    </w:p>
    <w:p w14:paraId="160F8E56" w14:textId="73F76199" w:rsidR="00853034" w:rsidRPr="00853034" w:rsidRDefault="00853034" w:rsidP="00853034">
      <w:pPr>
        <w:shd w:val="clear" w:color="auto" w:fill="FFFFFF"/>
        <w:spacing w:after="0" w:line="240" w:lineRule="auto"/>
        <w:contextualSpacing/>
        <w:outlineLvl w:val="2"/>
        <w:rPr>
          <w:rFonts w:eastAsia="Times New Roman" w:cstheme="minorHAnsi"/>
          <w:b/>
          <w:bCs/>
          <w:color w:val="548DD4" w:themeColor="text2" w:themeTint="99"/>
          <w:sz w:val="32"/>
          <w:szCs w:val="32"/>
        </w:rPr>
      </w:pPr>
      <w:r w:rsidRPr="00853034">
        <w:rPr>
          <w:rFonts w:eastAsia="Times New Roman" w:cstheme="minorHAnsi"/>
          <w:b/>
          <w:bCs/>
          <w:color w:val="548DD4" w:themeColor="text2" w:themeTint="99"/>
          <w:sz w:val="32"/>
          <w:szCs w:val="32"/>
        </w:rPr>
        <w:t>ESSENTIAL CHANGES FOR CLUBS AND DISTRICTS</w:t>
      </w:r>
    </w:p>
    <w:p w14:paraId="2CF744AD" w14:textId="1CFA63DA" w:rsidR="00853034" w:rsidRPr="00853034" w:rsidRDefault="00853034" w:rsidP="00853034">
      <w:pPr>
        <w:shd w:val="clear" w:color="auto" w:fill="FFFFFF"/>
        <w:spacing w:after="0" w:line="240" w:lineRule="auto"/>
        <w:contextualSpacing/>
        <w:outlineLvl w:val="2"/>
        <w:rPr>
          <w:rFonts w:eastAsia="Times New Roman" w:cstheme="minorHAnsi"/>
          <w:i/>
          <w:iCs/>
          <w:color w:val="263B4C"/>
          <w:sz w:val="24"/>
          <w:szCs w:val="24"/>
        </w:rPr>
      </w:pPr>
      <w:r>
        <w:rPr>
          <w:rFonts w:eastAsia="Times New Roman" w:cstheme="minorHAnsi"/>
          <w:i/>
          <w:iCs/>
          <w:color w:val="263B4C"/>
          <w:sz w:val="24"/>
          <w:szCs w:val="24"/>
        </w:rPr>
        <w:t>(The numbers in parentheses identify the relevant legislative enactments)</w:t>
      </w:r>
    </w:p>
    <w:p w14:paraId="2FC2F378" w14:textId="77777777" w:rsidR="00853034" w:rsidRDefault="00853034" w:rsidP="00853034">
      <w:pPr>
        <w:shd w:val="clear" w:color="auto" w:fill="FFFFFF"/>
        <w:spacing w:after="0" w:line="240" w:lineRule="auto"/>
        <w:contextualSpacing/>
        <w:outlineLvl w:val="2"/>
        <w:rPr>
          <w:rFonts w:eastAsia="Times New Roman" w:cstheme="minorHAnsi"/>
          <w:b/>
          <w:bCs/>
          <w:color w:val="263B4C"/>
          <w:sz w:val="24"/>
          <w:szCs w:val="24"/>
          <w:u w:val="single"/>
        </w:rPr>
      </w:pPr>
    </w:p>
    <w:p w14:paraId="774E3296" w14:textId="4CD558F8" w:rsidR="00853034" w:rsidRPr="00853034" w:rsidRDefault="00853034" w:rsidP="00853034">
      <w:pPr>
        <w:shd w:val="clear" w:color="auto" w:fill="FFFFFF"/>
        <w:spacing w:after="0" w:line="240" w:lineRule="auto"/>
        <w:contextualSpacing/>
        <w:outlineLvl w:val="2"/>
        <w:rPr>
          <w:rFonts w:eastAsia="Times New Roman" w:cstheme="minorHAnsi"/>
          <w:color w:val="263B4C"/>
          <w:sz w:val="24"/>
          <w:szCs w:val="24"/>
        </w:rPr>
      </w:pPr>
      <w:r w:rsidRPr="00853034">
        <w:rPr>
          <w:rFonts w:eastAsia="Times New Roman" w:cstheme="minorHAnsi"/>
          <w:b/>
          <w:bCs/>
          <w:color w:val="263B4C"/>
          <w:sz w:val="24"/>
          <w:szCs w:val="24"/>
          <w:u w:val="single"/>
        </w:rPr>
        <w:t>Attendance</w:t>
      </w:r>
    </w:p>
    <w:p w14:paraId="0DF7A645" w14:textId="3D9399C3"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Make ups.</w:t>
      </w:r>
      <w:r w:rsidRPr="00853034">
        <w:rPr>
          <w:rFonts w:eastAsia="Times New Roman" w:cstheme="minorHAnsi"/>
          <w:color w:val="263B4C"/>
          <w:sz w:val="24"/>
          <w:szCs w:val="24"/>
        </w:rPr>
        <w:t> Rotarians can make up for an absence at their club meeting within the same Rotary year. (19-35)</w:t>
      </w:r>
    </w:p>
    <w:p w14:paraId="0870F657" w14:textId="77777777" w:rsidR="00853034" w:rsidRPr="00853034" w:rsidRDefault="00853034" w:rsidP="00853034">
      <w:pPr>
        <w:shd w:val="clear" w:color="auto" w:fill="FFFFFF"/>
        <w:spacing w:before="158" w:after="158" w:line="240" w:lineRule="auto"/>
        <w:outlineLvl w:val="3"/>
        <w:rPr>
          <w:rFonts w:eastAsia="Times New Roman" w:cstheme="minorHAnsi"/>
          <w:color w:val="263B4C"/>
          <w:sz w:val="24"/>
          <w:szCs w:val="24"/>
        </w:rPr>
      </w:pP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Club Board</w:t>
      </w:r>
    </w:p>
    <w:p w14:paraId="70A7177B" w14:textId="627E9E29"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President. </w:t>
      </w:r>
      <w:r w:rsidRPr="00853034">
        <w:rPr>
          <w:rFonts w:eastAsia="Times New Roman" w:cstheme="minorHAnsi"/>
          <w:color w:val="263B4C"/>
          <w:sz w:val="24"/>
          <w:szCs w:val="24"/>
        </w:rPr>
        <w:t>A club president’s term can be extended for up to one year when their successor has not been selected. (19-22)</w:t>
      </w:r>
    </w:p>
    <w:p w14:paraId="469EE105" w14:textId="36E14781" w:rsidR="00853034" w:rsidRPr="00853034" w:rsidRDefault="00853034" w:rsidP="00853034">
      <w:pPr>
        <w:shd w:val="clear" w:color="auto" w:fill="FFFFFF"/>
        <w:spacing w:after="0" w:line="240" w:lineRule="auto"/>
        <w:rPr>
          <w:rFonts w:eastAsia="Times New Roman" w:cstheme="minorHAnsi"/>
          <w:color w:val="263B4C"/>
          <w:sz w:val="24"/>
          <w:szCs w:val="24"/>
        </w:rPr>
      </w:pPr>
      <w:r w:rsidRPr="00853034">
        <w:rPr>
          <w:rFonts w:eastAsia="Times New Roman" w:cstheme="minorHAnsi"/>
          <w:color w:val="222222"/>
          <w:sz w:val="24"/>
          <w:szCs w:val="24"/>
        </w:rPr>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Club Finances</w:t>
      </w:r>
    </w:p>
    <w:p w14:paraId="582B4FE9" w14:textId="2E86804F"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Financial reporting.</w:t>
      </w:r>
      <w:r w:rsidRPr="00853034">
        <w:rPr>
          <w:rFonts w:eastAsia="Times New Roman" w:cstheme="minorHAnsi"/>
          <w:color w:val="263B4C"/>
          <w:sz w:val="24"/>
          <w:szCs w:val="24"/>
        </w:rPr>
        <w:t> The annual meeting for the election of officers includes the club’s mid-year financial report with current and previous year income and expenses. (19-24)</w:t>
      </w:r>
    </w:p>
    <w:p w14:paraId="10A58858" w14:textId="3A87C7C0"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Satellite club financials.</w:t>
      </w:r>
      <w:r w:rsidRPr="00853034">
        <w:rPr>
          <w:rFonts w:eastAsia="Times New Roman" w:cstheme="minorHAnsi"/>
          <w:color w:val="263B4C"/>
          <w:sz w:val="24"/>
          <w:szCs w:val="24"/>
        </w:rPr>
        <w:t> A satellite club’s financial statement may be audited or reviewed. (19-29)</w:t>
      </w:r>
    </w:p>
    <w:p w14:paraId="396C649F" w14:textId="2753AE68"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Club dues increased.</w:t>
      </w:r>
      <w:r w:rsidRPr="00853034">
        <w:rPr>
          <w:rFonts w:eastAsia="Times New Roman" w:cstheme="minorHAnsi"/>
          <w:color w:val="263B4C"/>
          <w:sz w:val="24"/>
          <w:szCs w:val="24"/>
        </w:rPr>
        <w:t> In 2019-20, member dues are 34.00 per half year. To improve service to clubs, RI semiannual dues were increased by $.50 for each of the next three years — to US$34.50 per half year in 2020-2021, US$35.00 per half year in 2021-2022 and US$35.50 per half year in 2022-2023. (19-82)</w:t>
      </w:r>
    </w:p>
    <w:p w14:paraId="2007EEA6" w14:textId="7B80F2CE"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color w:val="263B4C"/>
          <w:sz w:val="24"/>
          <w:szCs w:val="24"/>
        </w:rPr>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Changing Club Name or Location</w:t>
      </w:r>
    </w:p>
    <w:p w14:paraId="6B5B08F4" w14:textId="78F52260"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Notification extension. </w:t>
      </w:r>
      <w:r w:rsidRPr="00853034">
        <w:rPr>
          <w:rFonts w:eastAsia="Times New Roman" w:cstheme="minorHAnsi"/>
          <w:color w:val="263B4C"/>
          <w:sz w:val="24"/>
          <w:szCs w:val="24"/>
        </w:rPr>
        <w:t>Proposed changes to a club’s name or locality are provided to each member and the governor at least 21 days (currently 10 days) before changes are voted on. (19-26)</w:t>
      </w:r>
    </w:p>
    <w:p w14:paraId="1E7370C1" w14:textId="77777777"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color w:val="263B4C"/>
          <w:sz w:val="24"/>
          <w:szCs w:val="24"/>
        </w:rPr>
        <w:br/>
      </w:r>
      <w:r w:rsidRPr="00853034">
        <w:rPr>
          <w:rFonts w:eastAsia="Times New Roman" w:cstheme="minorHAnsi"/>
          <w:b/>
          <w:bCs/>
          <w:color w:val="263B4C"/>
          <w:sz w:val="24"/>
          <w:szCs w:val="24"/>
        </w:rPr>
        <w:t>Modernized language.</w:t>
      </w:r>
      <w:r w:rsidRPr="00853034">
        <w:rPr>
          <w:rFonts w:eastAsia="Times New Roman" w:cstheme="minorHAnsi"/>
          <w:color w:val="263B4C"/>
          <w:sz w:val="24"/>
          <w:szCs w:val="24"/>
        </w:rPr>
        <w:t> There are no longer classification restrictions on forming a club in a locality. A club may be formed even if one or more clubs are already organized in the locality. The locality of a club that conducts its activities primarily online shall be worldwide or as the club board determines. (19-28)</w:t>
      </w:r>
    </w:p>
    <w:p w14:paraId="5A2C1A25" w14:textId="5953E5A8" w:rsidR="00853034" w:rsidRPr="00853034" w:rsidRDefault="00853034" w:rsidP="00853034">
      <w:pPr>
        <w:shd w:val="clear" w:color="auto" w:fill="FFFFFF"/>
        <w:spacing w:after="0" w:line="240" w:lineRule="auto"/>
        <w:rPr>
          <w:rFonts w:eastAsia="Times New Roman" w:cstheme="minorHAnsi"/>
          <w:color w:val="263B4C"/>
          <w:sz w:val="24"/>
          <w:szCs w:val="24"/>
        </w:rPr>
      </w:pPr>
      <w:r w:rsidRPr="00853034">
        <w:rPr>
          <w:rFonts w:eastAsia="Times New Roman" w:cstheme="minorHAnsi"/>
          <w:color w:val="222222"/>
          <w:sz w:val="24"/>
          <w:szCs w:val="24"/>
        </w:rPr>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Club Rules</w:t>
      </w:r>
    </w:p>
    <w:p w14:paraId="68F3EBCF" w14:textId="6F34A83F"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Modernized language</w:t>
      </w:r>
      <w:r w:rsidRPr="00853034">
        <w:rPr>
          <w:rFonts w:eastAsia="Times New Roman" w:cstheme="minorHAnsi"/>
          <w:color w:val="263B4C"/>
          <w:sz w:val="24"/>
          <w:szCs w:val="24"/>
        </w:rPr>
        <w:t>. The Standard Rotary Club Constitution’s language was modernized and streamlined to help with flow and readability. No substantive changes were made to the policies. Download the new easy to understand version, which all clubs are required to use. (19-30 and 19-116)</w:t>
      </w:r>
    </w:p>
    <w:p w14:paraId="514E1272" w14:textId="029E4B5B" w:rsidR="00853034" w:rsidRPr="00853034" w:rsidRDefault="00853034" w:rsidP="00853034">
      <w:pPr>
        <w:shd w:val="clear" w:color="auto" w:fill="FFFFFF"/>
        <w:spacing w:before="158" w:after="158" w:line="240" w:lineRule="auto"/>
        <w:outlineLvl w:val="3"/>
        <w:rPr>
          <w:rFonts w:eastAsia="Times New Roman" w:cstheme="minorHAnsi"/>
          <w:color w:val="263B4C"/>
          <w:sz w:val="24"/>
          <w:szCs w:val="24"/>
        </w:rPr>
      </w:pPr>
      <w:r w:rsidRPr="00853034">
        <w:rPr>
          <w:rFonts w:eastAsia="Times New Roman" w:cstheme="minorHAnsi"/>
          <w:color w:val="263B4C"/>
          <w:sz w:val="24"/>
          <w:szCs w:val="24"/>
        </w:rPr>
        <w:lastRenderedPageBreak/>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District Finances</w:t>
      </w:r>
    </w:p>
    <w:p w14:paraId="3B2687A4" w14:textId="52275DF7"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Deadline extension.</w:t>
      </w:r>
      <w:r w:rsidRPr="00853034">
        <w:rPr>
          <w:rFonts w:eastAsia="Times New Roman" w:cstheme="minorHAnsi"/>
          <w:color w:val="263B4C"/>
          <w:sz w:val="24"/>
          <w:szCs w:val="24"/>
        </w:rPr>
        <w:t> Within one year of serving as governor, an independently reviewed annual statement and report of district finances is provided to clubs in the district for their approval. (19-57)</w:t>
      </w:r>
    </w:p>
    <w:p w14:paraId="1FDD28EB" w14:textId="0DBD9610"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color w:val="263B4C"/>
          <w:sz w:val="24"/>
          <w:szCs w:val="24"/>
        </w:rPr>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District Leadership</w:t>
      </w:r>
    </w:p>
    <w:p w14:paraId="027788CE" w14:textId="4B4CA7EB"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Without a vice governor</w:t>
      </w:r>
      <w:r w:rsidRPr="00853034">
        <w:rPr>
          <w:rFonts w:eastAsia="Times New Roman" w:cstheme="minorHAnsi"/>
          <w:color w:val="263B4C"/>
          <w:sz w:val="24"/>
          <w:szCs w:val="24"/>
        </w:rPr>
        <w:t>. If a governor is unable to serve and no vice-governor has been designated, only a past governor will serve as acting governor. (19-53)</w:t>
      </w:r>
    </w:p>
    <w:p w14:paraId="18E62039" w14:textId="77777777" w:rsidR="00853034" w:rsidRPr="00853034" w:rsidRDefault="00853034" w:rsidP="00853034">
      <w:pPr>
        <w:shd w:val="clear" w:color="auto" w:fill="FFFFFF"/>
        <w:spacing w:before="158" w:after="158" w:line="240" w:lineRule="auto"/>
        <w:outlineLvl w:val="3"/>
        <w:rPr>
          <w:rFonts w:eastAsia="Times New Roman" w:cstheme="minorHAnsi"/>
          <w:color w:val="263B4C"/>
          <w:sz w:val="24"/>
          <w:szCs w:val="24"/>
        </w:rPr>
      </w:pP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Elections</w:t>
      </w:r>
    </w:p>
    <w:p w14:paraId="4F6EE440" w14:textId="56D2BE62"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Club voting strength</w:t>
      </w:r>
      <w:r w:rsidRPr="00853034">
        <w:rPr>
          <w:rFonts w:eastAsia="Times New Roman" w:cstheme="minorHAnsi"/>
          <w:color w:val="263B4C"/>
          <w:sz w:val="24"/>
          <w:szCs w:val="24"/>
        </w:rPr>
        <w:t>. A club’s voting strength is determined by the number of members on its 1 July club invoice. (19-49)</w:t>
      </w:r>
    </w:p>
    <w:p w14:paraId="6C375845" w14:textId="0E82301B"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Challenge deadline.</w:t>
      </w:r>
      <w:r w:rsidRPr="00853034">
        <w:rPr>
          <w:rFonts w:eastAsia="Times New Roman" w:cstheme="minorHAnsi"/>
          <w:color w:val="263B4C"/>
          <w:sz w:val="24"/>
          <w:szCs w:val="24"/>
        </w:rPr>
        <w:t> When a valid challenging nomination for governor is received, voting for candidates occurs in a ballot by mail or at the district conference if the challenge remains valid for 30 days. (19-52)</w:t>
      </w:r>
    </w:p>
    <w:p w14:paraId="224233EC" w14:textId="6DDE9189"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District dues. </w:t>
      </w:r>
      <w:r w:rsidRPr="00853034">
        <w:rPr>
          <w:rFonts w:eastAsia="Times New Roman" w:cstheme="minorHAnsi"/>
          <w:color w:val="263B4C"/>
          <w:sz w:val="24"/>
          <w:szCs w:val="24"/>
        </w:rPr>
        <w:t>Clubs may only participate in voting for the member and alternate member of the nominating committee for director, for the selection of the governor-nominee, or by electors at a district conference, if they have paid their district dues and are not indebted to the district as determined by the governor. (19-54)</w:t>
      </w:r>
    </w:p>
    <w:p w14:paraId="738680B2" w14:textId="593916AD"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color w:val="263B4C"/>
          <w:sz w:val="24"/>
          <w:szCs w:val="24"/>
        </w:rPr>
        <w:t> </w:t>
      </w:r>
      <w:r w:rsidRPr="00853034">
        <w:rPr>
          <w:rFonts w:eastAsia="Times New Roman" w:cstheme="minorHAnsi"/>
          <w:color w:val="263B4C"/>
          <w:sz w:val="24"/>
          <w:szCs w:val="24"/>
        </w:rPr>
        <w:br/>
      </w:r>
      <w:r w:rsidRPr="00853034">
        <w:rPr>
          <w:rFonts w:eastAsia="Times New Roman" w:cstheme="minorHAnsi"/>
          <w:b/>
          <w:bCs/>
          <w:color w:val="263B4C"/>
          <w:sz w:val="24"/>
          <w:szCs w:val="24"/>
          <w:u w:val="single"/>
        </w:rPr>
        <w:t>Membership</w:t>
      </w:r>
    </w:p>
    <w:p w14:paraId="0A0429B9" w14:textId="3DB545B6"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Rotaract clubs. </w:t>
      </w:r>
      <w:r w:rsidRPr="00853034">
        <w:rPr>
          <w:rFonts w:eastAsia="Times New Roman" w:cstheme="minorHAnsi"/>
          <w:color w:val="263B4C"/>
          <w:sz w:val="24"/>
          <w:szCs w:val="24"/>
        </w:rPr>
        <w:t>Just like Rotary clubs, Rotaract clubs are now members of Rotary International. While there are no operational changes for Rotaract clubs or the Rotary clubs that sponsor them, this provision elevates the status of Rotaract clubs and allows RI to increase support and resources to help them grow. (19-72)</w:t>
      </w:r>
    </w:p>
    <w:p w14:paraId="5CC157D3" w14:textId="6E40347A"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Diversity. </w:t>
      </w:r>
      <w:r w:rsidRPr="00853034">
        <w:rPr>
          <w:rFonts w:eastAsia="Times New Roman" w:cstheme="minorHAnsi"/>
          <w:color w:val="263B4C"/>
          <w:sz w:val="24"/>
          <w:szCs w:val="24"/>
        </w:rPr>
        <w:t>Clubs need a well-balanced membership that celebrates diversity. (19-18)</w:t>
      </w:r>
    </w:p>
    <w:p w14:paraId="00532DA5" w14:textId="302A1299" w:rsidR="00853034" w:rsidRPr="00853034" w:rsidRDefault="00853034" w:rsidP="00853034">
      <w:pPr>
        <w:shd w:val="clear" w:color="auto" w:fill="FFFFFF"/>
        <w:spacing w:before="158" w:after="158" w:line="240" w:lineRule="auto"/>
        <w:outlineLvl w:val="4"/>
        <w:rPr>
          <w:rFonts w:eastAsia="Times New Roman" w:cstheme="minorHAnsi"/>
          <w:color w:val="263B4C"/>
          <w:sz w:val="24"/>
          <w:szCs w:val="24"/>
        </w:rPr>
      </w:pPr>
      <w:r w:rsidRPr="00853034">
        <w:rPr>
          <w:rFonts w:eastAsia="Times New Roman" w:cstheme="minorHAnsi"/>
          <w:b/>
          <w:bCs/>
          <w:color w:val="263B4C"/>
          <w:sz w:val="24"/>
          <w:szCs w:val="24"/>
        </w:rPr>
        <w:t>Classification.</w:t>
      </w:r>
      <w:r w:rsidRPr="00853034">
        <w:rPr>
          <w:rFonts w:eastAsia="Times New Roman" w:cstheme="minorHAnsi"/>
          <w:color w:val="263B4C"/>
          <w:sz w:val="24"/>
          <w:szCs w:val="24"/>
        </w:rPr>
        <w:t> The classification limitation has been removed, so clubs may now determine for themselves the appropriate number of members in a particular classification. In addition, elected or appointed public officials are no longer prohibited from joining a club using the classification associated with their office. (19-37 and 19-39)</w:t>
      </w:r>
    </w:p>
    <w:p w14:paraId="39D13B8F" w14:textId="59184F2C" w:rsidR="00E22457" w:rsidRPr="00853034" w:rsidRDefault="00853034" w:rsidP="00853034">
      <w:pPr>
        <w:shd w:val="clear" w:color="auto" w:fill="FFFFFF"/>
        <w:spacing w:before="158" w:after="158" w:line="240" w:lineRule="auto"/>
        <w:outlineLvl w:val="4"/>
        <w:rPr>
          <w:rFonts w:eastAsia="Times New Roman" w:cstheme="minorHAnsi"/>
          <w:color w:val="263B4C"/>
          <w:sz w:val="24"/>
          <w:szCs w:val="24"/>
        </w:rPr>
      </w:pPr>
      <w:bookmarkStart w:id="0" w:name="_GoBack"/>
      <w:bookmarkEnd w:id="0"/>
      <w:r w:rsidRPr="00853034">
        <w:rPr>
          <w:rFonts w:eastAsia="Times New Roman" w:cstheme="minorHAnsi"/>
          <w:b/>
          <w:bCs/>
          <w:color w:val="263B4C"/>
          <w:sz w:val="24"/>
          <w:szCs w:val="24"/>
        </w:rPr>
        <w:t>Small clubs</w:t>
      </w:r>
      <w:r w:rsidRPr="00853034">
        <w:rPr>
          <w:rFonts w:eastAsia="Times New Roman" w:cstheme="minorHAnsi"/>
          <w:color w:val="263B4C"/>
          <w:sz w:val="24"/>
          <w:szCs w:val="24"/>
        </w:rPr>
        <w:t>. A governor may request the RI Board to terminate clubs with fewer than six members. (19-70</w:t>
      </w:r>
    </w:p>
    <w:sectPr w:rsidR="00E22457" w:rsidRPr="00853034" w:rsidSect="00853034">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34"/>
    <w:rsid w:val="00853034"/>
    <w:rsid w:val="00E0365B"/>
    <w:rsid w:val="00E22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0B8E"/>
  <w15:chartTrackingRefBased/>
  <w15:docId w15:val="{53473C63-83AA-4E86-B058-57BD83CE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448179">
      <w:bodyDiv w:val="1"/>
      <w:marLeft w:val="0"/>
      <w:marRight w:val="0"/>
      <w:marTop w:val="0"/>
      <w:marBottom w:val="0"/>
      <w:divBdr>
        <w:top w:val="none" w:sz="0" w:space="0" w:color="auto"/>
        <w:left w:val="none" w:sz="0" w:space="0" w:color="auto"/>
        <w:bottom w:val="none" w:sz="0" w:space="0" w:color="auto"/>
        <w:right w:val="none" w:sz="0" w:space="0" w:color="auto"/>
      </w:divBdr>
      <w:divsChild>
        <w:div w:id="1630470732">
          <w:marLeft w:val="0"/>
          <w:marRight w:val="0"/>
          <w:marTop w:val="0"/>
          <w:marBottom w:val="0"/>
          <w:divBdr>
            <w:top w:val="none" w:sz="0" w:space="0" w:color="auto"/>
            <w:left w:val="none" w:sz="0" w:space="0" w:color="auto"/>
            <w:bottom w:val="none" w:sz="0" w:space="0" w:color="auto"/>
            <w:right w:val="none" w:sz="0" w:space="0" w:color="auto"/>
          </w:divBdr>
          <w:divsChild>
            <w:div w:id="1882672579">
              <w:marLeft w:val="0"/>
              <w:marRight w:val="0"/>
              <w:marTop w:val="0"/>
              <w:marBottom w:val="0"/>
              <w:divBdr>
                <w:top w:val="none" w:sz="0" w:space="0" w:color="auto"/>
                <w:left w:val="none" w:sz="0" w:space="0" w:color="auto"/>
                <w:bottom w:val="none" w:sz="0" w:space="0" w:color="auto"/>
                <w:right w:val="none" w:sz="0" w:space="0" w:color="auto"/>
              </w:divBdr>
            </w:div>
          </w:divsChild>
        </w:div>
        <w:div w:id="774790161">
          <w:marLeft w:val="0"/>
          <w:marRight w:val="0"/>
          <w:marTop w:val="0"/>
          <w:marBottom w:val="0"/>
          <w:divBdr>
            <w:top w:val="none" w:sz="0" w:space="0" w:color="auto"/>
            <w:left w:val="none" w:sz="0" w:space="0" w:color="auto"/>
            <w:bottom w:val="none" w:sz="0" w:space="0" w:color="auto"/>
            <w:right w:val="none" w:sz="0" w:space="0" w:color="auto"/>
          </w:divBdr>
          <w:divsChild>
            <w:div w:id="413090578">
              <w:marLeft w:val="0"/>
              <w:marRight w:val="0"/>
              <w:marTop w:val="0"/>
              <w:marBottom w:val="0"/>
              <w:divBdr>
                <w:top w:val="none" w:sz="0" w:space="0" w:color="auto"/>
                <w:left w:val="none" w:sz="0" w:space="0" w:color="auto"/>
                <w:bottom w:val="none" w:sz="0" w:space="0" w:color="auto"/>
                <w:right w:val="none" w:sz="0" w:space="0" w:color="auto"/>
              </w:divBdr>
            </w:div>
            <w:div w:id="156582037">
              <w:marLeft w:val="0"/>
              <w:marRight w:val="0"/>
              <w:marTop w:val="0"/>
              <w:marBottom w:val="0"/>
              <w:divBdr>
                <w:top w:val="none" w:sz="0" w:space="0" w:color="auto"/>
                <w:left w:val="none" w:sz="0" w:space="0" w:color="auto"/>
                <w:bottom w:val="none" w:sz="0" w:space="0" w:color="auto"/>
                <w:right w:val="none" w:sz="0" w:space="0" w:color="auto"/>
              </w:divBdr>
              <w:divsChild>
                <w:div w:id="7458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dc:creator>
  <cp:keywords/>
  <dc:description/>
  <cp:lastModifiedBy>Lesley B</cp:lastModifiedBy>
  <cp:revision>2</cp:revision>
  <dcterms:created xsi:type="dcterms:W3CDTF">2019-08-08T13:44:00Z</dcterms:created>
  <dcterms:modified xsi:type="dcterms:W3CDTF">2019-08-08T13:58:00Z</dcterms:modified>
</cp:coreProperties>
</file>